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E7020" w14:textId="77777777" w:rsidR="009E31F8" w:rsidRPr="00C52D6B" w:rsidRDefault="00830B7D" w:rsidP="009E31F8">
      <w:pPr>
        <w:pStyle w:val="Heading1"/>
        <w:shd w:val="clear" w:color="auto" w:fill="FFFFFF"/>
        <w:spacing w:before="0" w:beforeAutospacing="0" w:after="300" w:afterAutospacing="0"/>
        <w:jc w:val="right"/>
        <w:rPr>
          <w:rFonts w:ascii="Cordia New" w:hAnsi="Cordia New" w:cs="Cordia New"/>
          <w:b w:val="0"/>
          <w:bCs w:val="0"/>
          <w:i/>
          <w:iCs/>
          <w:color w:val="000000" w:themeColor="text1"/>
          <w:sz w:val="28"/>
          <w:szCs w:val="28"/>
        </w:rPr>
      </w:pPr>
      <w:bookmarkStart w:id="0" w:name="_Hlk144814914"/>
      <w:r w:rsidRPr="00C52D6B">
        <w:rPr>
          <w:rFonts w:ascii="Cordia New" w:hAnsi="Cordia New" w:cs="Cordia New"/>
          <w:noProof/>
          <w:color w:val="000000" w:themeColor="text1"/>
          <w:sz w:val="32"/>
          <w:szCs w:val="32"/>
        </w:rPr>
        <w:drawing>
          <wp:inline distT="0" distB="0" distL="0" distR="0" wp14:anchorId="2FA5296D" wp14:editId="5A970362">
            <wp:extent cx="1038225" cy="367372"/>
            <wp:effectExtent l="0" t="0" r="0" b="0"/>
            <wp:docPr id="2" name="Picture 2" descr="LOGO SC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CG TRANSPARENT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862" cy="372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EE4068" w14:textId="072995A0" w:rsidR="009E31F8" w:rsidRPr="00DD2120" w:rsidRDefault="00AB775D" w:rsidP="009E31F8">
      <w:pPr>
        <w:pStyle w:val="NoSpacing"/>
        <w:rPr>
          <w:rFonts w:asciiTheme="minorBidi" w:hAnsiTheme="minorBidi"/>
          <w:i/>
          <w:iCs/>
          <w:color w:val="000000" w:themeColor="text1"/>
          <w:sz w:val="32"/>
          <w:szCs w:val="32"/>
        </w:rPr>
      </w:pPr>
      <w:r w:rsidRPr="00DD2120">
        <w:rPr>
          <w:rFonts w:asciiTheme="minorBidi" w:hAnsiTheme="minorBidi"/>
          <w:i/>
          <w:iCs/>
          <w:color w:val="000000" w:themeColor="text1"/>
          <w:sz w:val="32"/>
          <w:szCs w:val="32"/>
          <w:cs/>
        </w:rPr>
        <w:t>ข่าวประชาสัมพันธ์</w:t>
      </w:r>
    </w:p>
    <w:p w14:paraId="46CE2B58" w14:textId="33764AC2" w:rsidR="009E31F8" w:rsidRPr="00C52D6B" w:rsidRDefault="00C10587" w:rsidP="009E31F8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6"/>
          <w:szCs w:val="36"/>
        </w:rPr>
      </w:pPr>
      <w:bookmarkStart w:id="1" w:name="_GoBack"/>
      <w:r w:rsidRPr="00C52D6B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เอสซีจี </w:t>
      </w:r>
      <w:r w:rsidR="0084177B" w:rsidRPr="00C52D6B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รับ</w:t>
      </w:r>
      <w:r w:rsidR="00C87EB6" w:rsidRPr="00C52D6B">
        <w:rPr>
          <w:rFonts w:asciiTheme="minorBidi" w:hAnsiTheme="minorBidi" w:hint="cs"/>
          <w:b/>
          <w:bCs/>
          <w:color w:val="000000" w:themeColor="text1"/>
          <w:sz w:val="36"/>
          <w:szCs w:val="36"/>
          <w:cs/>
        </w:rPr>
        <w:t>เพิ่ม</w:t>
      </w:r>
      <w:r w:rsidR="0084177B" w:rsidRPr="00C52D6B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</w:t>
      </w:r>
      <w:r w:rsidR="0084177B" w:rsidRPr="00C52D6B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2 </w:t>
      </w:r>
      <w:r w:rsidR="0084177B" w:rsidRPr="00C52D6B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>ดัชนียั่งยืนระดับโลก</w:t>
      </w:r>
      <w:r w:rsidR="00BD57C0" w:rsidRPr="00C52D6B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  <w:proofErr w:type="spellStart"/>
      <w:r w:rsidR="0084177B" w:rsidRPr="00C52D6B">
        <w:rPr>
          <w:rFonts w:asciiTheme="minorBidi" w:hAnsiTheme="minorBidi"/>
          <w:b/>
          <w:bCs/>
          <w:color w:val="000000" w:themeColor="text1"/>
          <w:sz w:val="36"/>
          <w:szCs w:val="36"/>
        </w:rPr>
        <w:t>Sustainalytics</w:t>
      </w:r>
      <w:proofErr w:type="spellEnd"/>
      <w:r w:rsidR="0084177B" w:rsidRPr="00C52D6B">
        <w:rPr>
          <w:rFonts w:asciiTheme="minorBidi" w:hAnsiTheme="minorBidi"/>
          <w:b/>
          <w:bCs/>
          <w:color w:val="000000" w:themeColor="text1"/>
          <w:sz w:val="36"/>
          <w:szCs w:val="36"/>
          <w:cs/>
        </w:rPr>
        <w:t xml:space="preserve"> และ </w:t>
      </w:r>
      <w:r w:rsidR="0084177B" w:rsidRPr="00C52D6B">
        <w:rPr>
          <w:rFonts w:asciiTheme="minorBidi" w:hAnsiTheme="minorBidi"/>
          <w:b/>
          <w:bCs/>
          <w:color w:val="000000" w:themeColor="text1"/>
          <w:sz w:val="36"/>
          <w:szCs w:val="36"/>
        </w:rPr>
        <w:t>MSCI</w:t>
      </w:r>
      <w:bookmarkEnd w:id="1"/>
      <w:r w:rsidR="0084177B" w:rsidRPr="00C52D6B">
        <w:rPr>
          <w:rFonts w:asciiTheme="minorBidi" w:hAnsiTheme="minorBidi"/>
          <w:b/>
          <w:bCs/>
          <w:color w:val="000000" w:themeColor="text1"/>
          <w:sz w:val="36"/>
          <w:szCs w:val="36"/>
        </w:rPr>
        <w:t xml:space="preserve"> </w:t>
      </w:r>
    </w:p>
    <w:p w14:paraId="1FC22731" w14:textId="1B4C34DB" w:rsidR="00BB1069" w:rsidRPr="00C52D6B" w:rsidRDefault="00BD57C0" w:rsidP="00BD57C0">
      <w:pPr>
        <w:pStyle w:val="Heading1"/>
        <w:shd w:val="clear" w:color="auto" w:fill="FFFFFF"/>
        <w:spacing w:before="0" w:beforeAutospacing="0" w:after="300" w:afterAutospacing="0"/>
        <w:jc w:val="center"/>
        <w:rPr>
          <w:rFonts w:ascii="Cordia New" w:hAnsi="Cordia New" w:cs="Cordia New"/>
          <w:b w:val="0"/>
          <w:bCs w:val="0"/>
          <w:color w:val="000000" w:themeColor="text1"/>
          <w:sz w:val="32"/>
          <w:szCs w:val="32"/>
        </w:rPr>
      </w:pPr>
      <w:r w:rsidRPr="00C52D6B">
        <w:rPr>
          <w:rFonts w:ascii="Cordia New" w:hAnsi="Cordia New" w:cs="Cordia New" w:hint="cs"/>
          <w:color w:val="000000" w:themeColor="text1"/>
          <w:sz w:val="40"/>
          <w:szCs w:val="40"/>
          <w:cs/>
        </w:rPr>
        <w:t xml:space="preserve"> </w:t>
      </w:r>
      <w:r w:rsidR="0053460D" w:rsidRPr="00C52D6B">
        <w:rPr>
          <w:rFonts w:ascii="Cordia New" w:hAnsi="Cordia New" w:cs="Cordia New"/>
          <w:b w:val="0"/>
          <w:bCs w:val="0"/>
          <w:noProof/>
          <w:color w:val="000000" w:themeColor="text1"/>
          <w:sz w:val="32"/>
          <w:szCs w:val="32"/>
        </w:rPr>
        <w:drawing>
          <wp:inline distT="0" distB="0" distL="0" distR="0" wp14:anchorId="75907171" wp14:editId="55EA6B92">
            <wp:extent cx="3672712" cy="2266950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เอสซีจี ผู้นำธุรกิจยั่งยืนระดับโลก ได้รับการยอมรับจากดัชนีความยั่งยืน ESG Risk Rating ระดับ ESG Industry Top Rated และ MSCI ESG Rating ระดับ AA (Leader)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3" r="-20" b="1848"/>
                    <a:stretch/>
                  </pic:blipFill>
                  <pic:spPr bwMode="auto">
                    <a:xfrm>
                      <a:off x="0" y="0"/>
                      <a:ext cx="3831016" cy="23646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7C251C" w14:textId="79AFE8B2" w:rsidR="00BB1069" w:rsidRPr="00C52D6B" w:rsidRDefault="00BB1069" w:rsidP="00A80843">
      <w:pPr>
        <w:pStyle w:val="Heading1"/>
        <w:shd w:val="clear" w:color="auto" w:fill="FFFFFF"/>
        <w:spacing w:before="300" w:beforeAutospacing="0" w:after="300" w:afterAutospacing="0"/>
        <w:ind w:right="-519" w:hanging="426"/>
        <w:jc w:val="center"/>
        <w:rPr>
          <w:rFonts w:ascii="Cordia New" w:hAnsi="Cordia New" w:cs="Cordia New"/>
          <w:b w:val="0"/>
          <w:bCs w:val="0"/>
          <w:color w:val="000000" w:themeColor="text1"/>
          <w:sz w:val="32"/>
          <w:szCs w:val="32"/>
          <w:cs/>
        </w:rPr>
      </w:pPr>
      <w:r w:rsidRPr="00C52D6B">
        <w:rPr>
          <w:rFonts w:ascii="Cordia New" w:hAnsi="Cordia New" w:cs="Cordia New"/>
          <w:b w:val="0"/>
          <w:bCs w:val="0"/>
          <w:color w:val="000000" w:themeColor="text1"/>
          <w:sz w:val="28"/>
          <w:szCs w:val="28"/>
          <w:cs/>
        </w:rPr>
        <w:t>นายรุ่งโรจน์ รังสิโยภาส กรรมการผู้จัดการใหญ่ เอสซีจี (</w:t>
      </w:r>
      <w:r w:rsidR="0053460D" w:rsidRPr="00C52D6B">
        <w:rPr>
          <w:rFonts w:ascii="Cordia New" w:hAnsi="Cordia New" w:cs="Cordia New" w:hint="cs"/>
          <w:b w:val="0"/>
          <w:bCs w:val="0"/>
          <w:color w:val="000000" w:themeColor="text1"/>
          <w:sz w:val="28"/>
          <w:szCs w:val="28"/>
          <w:cs/>
        </w:rPr>
        <w:t>กลาง</w:t>
      </w:r>
      <w:r w:rsidRPr="00C52D6B">
        <w:rPr>
          <w:rFonts w:ascii="Cordia New" w:hAnsi="Cordia New" w:cs="Cordia New"/>
          <w:b w:val="0"/>
          <w:bCs w:val="0"/>
          <w:color w:val="000000" w:themeColor="text1"/>
          <w:sz w:val="28"/>
          <w:szCs w:val="28"/>
          <w:cs/>
        </w:rPr>
        <w:t xml:space="preserve">) นายธรรมศักดิ์ เศรษฐอุดม </w:t>
      </w:r>
      <w:r w:rsidR="003C0445" w:rsidRPr="00C52D6B">
        <w:rPr>
          <w:rStyle w:val="normaltextrun"/>
          <w:rFonts w:asciiTheme="minorBidi" w:hAnsiTheme="minorBidi" w:cstheme="minorBidi"/>
          <w:b w:val="0"/>
          <w:bCs w:val="0"/>
          <w:color w:val="000000" w:themeColor="text1"/>
          <w:sz w:val="28"/>
          <w:szCs w:val="28"/>
          <w:cs/>
        </w:rPr>
        <w:t>ประธานคณะกรรมการร่วมการพัฒนาอย่างยั่งยืน</w:t>
      </w:r>
      <w:r w:rsidR="003C0445" w:rsidRPr="00C52D6B">
        <w:rPr>
          <w:rStyle w:val="normaltextrun"/>
          <w:rFonts w:asciiTheme="minorBidi" w:hAnsiTheme="minorBidi" w:cstheme="minorBidi"/>
          <w:b w:val="0"/>
          <w:bCs w:val="0"/>
          <w:color w:val="000000" w:themeColor="text1"/>
          <w:sz w:val="28"/>
          <w:szCs w:val="28"/>
        </w:rPr>
        <w:t> </w:t>
      </w:r>
      <w:r w:rsidR="003C0445" w:rsidRPr="00C52D6B">
        <w:rPr>
          <w:rStyle w:val="normaltextrun"/>
          <w:rFonts w:asciiTheme="minorBidi" w:hAnsiTheme="minorBidi" w:cstheme="minorBidi"/>
          <w:b w:val="0"/>
          <w:bCs w:val="0"/>
          <w:color w:val="000000" w:themeColor="text1"/>
          <w:sz w:val="28"/>
          <w:szCs w:val="28"/>
          <w:cs/>
        </w:rPr>
        <w:t>เอสซีจี</w:t>
      </w:r>
      <w:r w:rsidRPr="00C52D6B">
        <w:rPr>
          <w:rFonts w:ascii="Cordia New" w:hAnsi="Cordia New" w:cs="Cordia New"/>
          <w:b w:val="0"/>
          <w:bCs w:val="0"/>
          <w:color w:val="000000" w:themeColor="text1"/>
          <w:sz w:val="28"/>
          <w:szCs w:val="28"/>
          <w:cs/>
        </w:rPr>
        <w:t xml:space="preserve"> (ซ้าย) นายชนะ ภูมี </w:t>
      </w:r>
      <w:r w:rsidR="00F321ED">
        <w:rPr>
          <w:rFonts w:ascii="Cordia New" w:hAnsi="Cordia New" w:cs="Cordia New" w:hint="cs"/>
          <w:b w:val="0"/>
          <w:bCs w:val="0"/>
          <w:color w:val="000000" w:themeColor="text1"/>
          <w:sz w:val="28"/>
          <w:szCs w:val="28"/>
          <w:cs/>
        </w:rPr>
        <w:t>ผู้</w:t>
      </w:r>
      <w:r w:rsidR="00241F0D" w:rsidRPr="00C52D6B">
        <w:rPr>
          <w:rFonts w:ascii="Cordia New" w:hAnsi="Cordia New" w:cs="Cordia New"/>
          <w:b w:val="0"/>
          <w:bCs w:val="0"/>
          <w:color w:val="000000" w:themeColor="text1"/>
          <w:sz w:val="28"/>
          <w:szCs w:val="28"/>
          <w:cs/>
        </w:rPr>
        <w:t xml:space="preserve">ช่วยผู้จัดการใหญ่-การบริหารความยั่งยืน </w:t>
      </w:r>
      <w:r w:rsidRPr="00C52D6B">
        <w:rPr>
          <w:rFonts w:ascii="Cordia New" w:hAnsi="Cordia New" w:cs="Cordia New"/>
          <w:b w:val="0"/>
          <w:bCs w:val="0"/>
          <w:color w:val="000000" w:themeColor="text1"/>
          <w:sz w:val="28"/>
          <w:szCs w:val="28"/>
          <w:cs/>
        </w:rPr>
        <w:t>เอสซีจี</w:t>
      </w:r>
      <w:r w:rsidRPr="00C52D6B">
        <w:rPr>
          <w:rFonts w:ascii="Cordia New" w:hAnsi="Cordia New" w:cs="Cordia New"/>
          <w:b w:val="0"/>
          <w:bCs w:val="0"/>
          <w:color w:val="000000" w:themeColor="text1"/>
          <w:sz w:val="28"/>
          <w:szCs w:val="28"/>
        </w:rPr>
        <w:t xml:space="preserve"> (</w:t>
      </w:r>
      <w:r w:rsidR="00D95259" w:rsidRPr="00C52D6B">
        <w:rPr>
          <w:rFonts w:ascii="Cordia New" w:hAnsi="Cordia New" w:cs="Cordia New" w:hint="cs"/>
          <w:b w:val="0"/>
          <w:bCs w:val="0"/>
          <w:color w:val="000000" w:themeColor="text1"/>
          <w:sz w:val="28"/>
          <w:szCs w:val="28"/>
          <w:cs/>
        </w:rPr>
        <w:t>ขวา</w:t>
      </w:r>
      <w:r w:rsidRPr="00C52D6B">
        <w:rPr>
          <w:rFonts w:ascii="Cordia New" w:hAnsi="Cordia New" w:cs="Cordia New"/>
          <w:b w:val="0"/>
          <w:bCs w:val="0"/>
          <w:color w:val="000000" w:themeColor="text1"/>
          <w:sz w:val="32"/>
          <w:szCs w:val="32"/>
          <w:cs/>
        </w:rPr>
        <w:t>)</w:t>
      </w:r>
    </w:p>
    <w:p w14:paraId="74724EA3" w14:textId="113D9F80" w:rsidR="00292B13" w:rsidRDefault="009E31F8" w:rsidP="00F67C6E">
      <w:pPr>
        <w:pStyle w:val="NoSpacing"/>
        <w:ind w:right="-235"/>
        <w:jc w:val="thaiDistribute"/>
        <w:rPr>
          <w:rFonts w:asciiTheme="minorBidi" w:hAnsiTheme="minorBidi"/>
          <w:b/>
          <w:bCs/>
          <w:color w:val="000000" w:themeColor="text1"/>
          <w:sz w:val="32"/>
          <w:szCs w:val="32"/>
        </w:rPr>
      </w:pPr>
      <w:r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ab/>
      </w:r>
      <w:r w:rsidR="00BB1069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เอสซีจี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ได้รับ</w:t>
      </w:r>
      <w:r w:rsidR="006C417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</w:t>
      </w:r>
      <w:r w:rsidR="00F321ED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พิ่</w:t>
      </w:r>
      <w:r w:rsidR="006C417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มอีก </w:t>
      </w:r>
      <w:r w:rsidR="006C4171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2 </w:t>
      </w:r>
      <w:r w:rsidR="006C4171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ดัชนีความยั่งยืนชั้นนำ</w:t>
      </w:r>
      <w:r w:rsidR="006C4171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โล</w:t>
      </w:r>
      <w:r w:rsidR="006C4171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ก </w:t>
      </w:r>
      <w:r w:rsidR="005E41F4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ESG Risk Ratings </w:t>
      </w:r>
      <w:r w:rsidR="005E41F4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ระดับ 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ESG Industry Top Rated 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กลุ่ม</w:t>
      </w:r>
      <w:r w:rsidR="00BB1069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ธุรกิจ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อุตสาหกรรม</w:t>
      </w:r>
      <w:r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จาก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Morningstar </w:t>
      </w:r>
      <w:proofErr w:type="spellStart"/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>Sustainalytics</w:t>
      </w:r>
      <w:proofErr w:type="spellEnd"/>
      <w:r w:rsidR="00DC3C2E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BB1069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และ 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>MSCI ESG Rating</w:t>
      </w:r>
      <w:r w:rsidR="00F205BF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>s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ระดับ 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AA 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กลุ่มอุตสาหกรรมวัสดุก่อสร้าง</w:t>
      </w:r>
      <w:r w:rsidR="00BB1069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จาก </w:t>
      </w:r>
      <w:r w:rsidR="00BB1069" w:rsidRPr="00C52D6B">
        <w:rPr>
          <w:rFonts w:asciiTheme="minorBidi" w:hAnsiTheme="minorBidi" w:hint="eastAsia"/>
          <w:b/>
          <w:bCs/>
          <w:color w:val="000000" w:themeColor="text1"/>
          <w:sz w:val="32"/>
          <w:szCs w:val="32"/>
        </w:rPr>
        <w:t>M</w:t>
      </w:r>
      <w:r w:rsidR="00BB1069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organ Stanley Capital International (MSCI)  </w:t>
      </w:r>
      <w:r w:rsidR="009B63AF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ก่อนหน้านี้ได้</w:t>
      </w:r>
      <w:r w:rsidR="009B63AF">
        <w:rPr>
          <w:rStyle w:val="Strong"/>
          <w:rFonts w:ascii="sarabun-bold" w:hAnsi="sarabun-bold"/>
          <w:color w:val="000000"/>
          <w:sz w:val="35"/>
          <w:szCs w:val="35"/>
          <w:shd w:val="clear" w:color="auto" w:fill="FFFFFF"/>
          <w:cs/>
        </w:rPr>
        <w:t>จัดอันดับ</w:t>
      </w:r>
      <w:r w:rsidR="009B63AF">
        <w:rPr>
          <w:rStyle w:val="Strong"/>
          <w:rFonts w:ascii="sarabun-bold" w:hAnsi="sarabun-bold" w:hint="cs"/>
          <w:color w:val="000000"/>
          <w:sz w:val="35"/>
          <w:szCs w:val="35"/>
          <w:shd w:val="clear" w:color="auto" w:fill="FFFFFF"/>
          <w:cs/>
        </w:rPr>
        <w:t>อยู่ใ</w:t>
      </w:r>
      <w:r w:rsidR="009B63AF">
        <w:rPr>
          <w:rStyle w:val="Strong"/>
          <w:rFonts w:ascii="sarabun-bold" w:hAnsi="sarabun-bold"/>
          <w:color w:val="000000"/>
          <w:sz w:val="35"/>
          <w:szCs w:val="35"/>
          <w:shd w:val="clear" w:color="auto" w:fill="FFFFFF"/>
          <w:cs/>
        </w:rPr>
        <w:t>นดัชนีความยั่งยืน</w:t>
      </w:r>
      <w:r w:rsidR="009B63AF" w:rsidRPr="00DC3C2E">
        <w:rPr>
          <w:rStyle w:val="Strong"/>
          <w:rFonts w:ascii="sarabun-bold" w:hAnsi="sarabun-bold"/>
          <w:color w:val="000000"/>
          <w:sz w:val="35"/>
          <w:szCs w:val="35"/>
          <w:shd w:val="clear" w:color="auto" w:fill="FFFFFF"/>
          <w:cs/>
        </w:rPr>
        <w:t xml:space="preserve"> </w:t>
      </w:r>
      <w:r w:rsidR="009B63AF" w:rsidRPr="00DC3C2E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DJSI (Dow Jones Sustainability Indices)  </w:t>
      </w:r>
      <w:r w:rsidR="009B63AF" w:rsidRPr="00DC3C2E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สาขาอุตสาหกรรมวัสดุก่อสร้างต่อเนื่อง </w:t>
      </w:r>
      <w:r w:rsidR="009B63AF" w:rsidRPr="00DC3C2E">
        <w:rPr>
          <w:rFonts w:asciiTheme="minorBidi" w:hAnsiTheme="minorBidi"/>
          <w:b/>
          <w:bCs/>
          <w:color w:val="000000" w:themeColor="text1"/>
          <w:sz w:val="32"/>
          <w:szCs w:val="32"/>
        </w:rPr>
        <w:t>1</w:t>
      </w:r>
      <w:r w:rsidR="00DC3C2E" w:rsidRPr="00DC3C2E">
        <w:rPr>
          <w:rFonts w:asciiTheme="minorBidi" w:hAnsiTheme="minorBidi"/>
          <w:b/>
          <w:bCs/>
          <w:color w:val="000000" w:themeColor="text1"/>
          <w:sz w:val="32"/>
          <w:szCs w:val="32"/>
        </w:rPr>
        <w:t>9</w:t>
      </w:r>
      <w:r w:rsidR="00DC3C2E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DC3C2E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ปีซ้อน</w:t>
      </w:r>
      <w:r w:rsidR="00DC3C2E" w:rsidRPr="00DC3C2E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9B63AF" w:rsidRPr="00DC3C2E">
        <w:rPr>
          <w:rFonts w:asciiTheme="minorBidi" w:hAnsiTheme="minorBidi"/>
          <w:color w:val="000000" w:themeColor="text1"/>
          <w:sz w:val="32"/>
          <w:szCs w:val="32"/>
        </w:rPr>
        <w:t xml:space="preserve"> </w:t>
      </w:r>
      <w:r w:rsidR="00F321ED" w:rsidRPr="00B253B5">
        <w:rPr>
          <w:rFonts w:ascii="Cordia New" w:eastAsia="Times New Roman" w:hAnsi="Cordia New" w:cs="Cordia New" w:hint="cs"/>
          <w:b/>
          <w:bCs/>
          <w:color w:val="000000" w:themeColor="text1"/>
          <w:kern w:val="36"/>
          <w:sz w:val="32"/>
          <w:szCs w:val="32"/>
          <w:cs/>
        </w:rPr>
        <w:t xml:space="preserve">ซึ่งทั้ง </w:t>
      </w:r>
      <w:r w:rsidR="00F321ED" w:rsidRPr="00B253B5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3 </w:t>
      </w:r>
      <w:r w:rsidR="00F321ED" w:rsidRPr="00B253B5">
        <w:rPr>
          <w:rFonts w:ascii="Cordia New" w:eastAsia="Times New Roman" w:hAnsi="Cordia New" w:cs="Cordia New" w:hint="cs"/>
          <w:b/>
          <w:bCs/>
          <w:color w:val="000000" w:themeColor="text1"/>
          <w:kern w:val="36"/>
          <w:sz w:val="32"/>
          <w:szCs w:val="32"/>
          <w:cs/>
        </w:rPr>
        <w:t>ดัชนีความยั่งยืนนี้</w:t>
      </w:r>
      <w:r w:rsidR="009B63AF" w:rsidRPr="00DC3C2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C0328B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นักลงทุน</w:t>
      </w:r>
      <w:r w:rsidR="006C417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ใช้เป็นเกณฑ์พิจารณาการลงทุน </w:t>
      </w:r>
      <w:r w:rsidR="00C82274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2303BD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เชื่อมั่น</w:t>
      </w:r>
      <w:r w:rsidR="00C0328B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ศักยภาพ</w:t>
      </w:r>
      <w:r w:rsidR="00A80843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ธุรกิจ</w:t>
      </w:r>
      <w:r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ตามแนวทาง </w:t>
      </w:r>
      <w:r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>ESG 4 Plus</w:t>
      </w:r>
      <w:r w:rsidR="001D245C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="00F321ED">
        <w:rPr>
          <w:rFonts w:asciiTheme="minorBidi" w:hAnsiTheme="minorBidi"/>
          <w:b/>
          <w:bCs/>
          <w:color w:val="000000" w:themeColor="text1"/>
          <w:sz w:val="32"/>
          <w:szCs w:val="32"/>
        </w:rPr>
        <w:t xml:space="preserve"> </w:t>
      </w:r>
      <w:r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พัฒนานวัตกรรม</w:t>
      </w:r>
      <w:r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ตรงใจลูกค้าสายกรีน  </w:t>
      </w:r>
      <w:r w:rsidR="00C0328B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มุ่งแก้</w:t>
      </w:r>
      <w:r w:rsidR="00C0328B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วิกฤตโลก</w:t>
      </w:r>
      <w:r w:rsidR="00C0328B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เดือด</w:t>
      </w:r>
      <w:r w:rsidR="001D245C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เปลี่ยนสู่สังคมคาร์บอนต่ำ  </w:t>
      </w:r>
      <w:r w:rsidR="00C0328B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ตั้งเป้าลดการปล่อยก๊าซเรือนกระจกสุทธิเป็นศูนย์</w:t>
      </w:r>
      <w:r w:rsidR="00C0328B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C0328B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ปี </w:t>
      </w:r>
      <w:r w:rsidR="00C0328B" w:rsidRPr="00C52D6B">
        <w:rPr>
          <w:rFonts w:asciiTheme="minorBidi" w:hAnsiTheme="minorBidi"/>
          <w:b/>
          <w:bCs/>
          <w:color w:val="000000" w:themeColor="text1"/>
          <w:sz w:val="32"/>
          <w:szCs w:val="32"/>
        </w:rPr>
        <w:t>2593</w:t>
      </w:r>
      <w:r w:rsidR="00C82274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C0328B" w:rsidRPr="00C52D6B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 xml:space="preserve"> </w:t>
      </w:r>
      <w:r w:rsidR="00593FF9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ควบคู่</w:t>
      </w:r>
      <w:r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ลดเหลื่อมล้ำใน</w:t>
      </w:r>
      <w:r w:rsidR="00C0328B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สังค</w:t>
      </w:r>
      <w:r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ม แก้จน </w:t>
      </w:r>
      <w:r w:rsidR="00593FF9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สร้างอาชีพ</w:t>
      </w:r>
      <w:r w:rsidR="006C4171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ให้โอกาสทางการศึกษาและสร้างสุขภาวะ</w:t>
      </w:r>
      <w:r w:rsidR="00593FF9" w:rsidRPr="00C52D6B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>ให้ชุมชน</w:t>
      </w:r>
    </w:p>
    <w:p w14:paraId="47924E3A" w14:textId="041C9EE9" w:rsidR="00F352B6" w:rsidRPr="00C52D6B" w:rsidRDefault="00292B13" w:rsidP="00DC3C2E">
      <w:pPr>
        <w:pStyle w:val="NoSpacing"/>
        <w:jc w:val="thaiDistribute"/>
        <w:rPr>
          <w:rFonts w:ascii="Arial" w:hAnsi="Arial" w:cs="Angsana New"/>
          <w:color w:val="000000" w:themeColor="text1"/>
          <w:sz w:val="36"/>
          <w:szCs w:val="36"/>
          <w:shd w:val="clear" w:color="auto" w:fill="FFFFFF"/>
        </w:rPr>
      </w:pP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ab/>
      </w:r>
      <w:r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 xml:space="preserve">นายธรรมศักดิ์ </w:t>
      </w:r>
      <w:r w:rsidR="00C82274">
        <w:rPr>
          <w:rFonts w:ascii="Cordia New" w:eastAsia="Times New Roman" w:hAnsi="Cordia New" w:cs="Cordia New" w:hint="cs"/>
          <w:b/>
          <w:bCs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>เศรษฐอุดม ประธานคณะกรรมการร่วมการพัฒนาอย่างยั่งยืน</w:t>
      </w:r>
      <w:r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 </w:t>
      </w:r>
      <w:r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>เอสซีจี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กล่าวว่า </w:t>
      </w:r>
      <w:r w:rsidR="00A92362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“</w:t>
      </w:r>
      <w:r w:rsidR="0034214D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จากการดำเนินธุรกิจ</w:t>
      </w:r>
      <w:r w:rsidR="00F321ED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ตามกลยุทธ์</w:t>
      </w:r>
      <w:r w:rsidR="0034214D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34214D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>ESG 4 Plus</w:t>
      </w:r>
      <w:r w:rsidR="001D245C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="00EB4F33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อย่างต่อเนื่อง </w:t>
      </w:r>
      <w:r w:rsidR="00C82274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EB4F33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มุ่ง </w:t>
      </w:r>
      <w:r w:rsidR="00EB4F33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Net Zero </w:t>
      </w:r>
      <w:r w:rsidR="00EB4F33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– </w:t>
      </w:r>
      <w:r w:rsidR="00EB4F33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Go Green </w:t>
      </w:r>
      <w:r w:rsidR="00EB4F33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– </w:t>
      </w:r>
      <w:r w:rsidR="00EB4F33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Lean </w:t>
      </w:r>
      <w:r w:rsidR="00EB4F33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เหลื่อมล้ำ – ย้ำร่วมมือ โดยยึดหลักเชื่อมั่นและโปร่งใส  </w:t>
      </w:r>
      <w:r w:rsidR="0034214D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เน้น</w:t>
      </w:r>
      <w:r w:rsidR="00A92362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สร้างธุรกิจ</w:t>
      </w:r>
      <w:r w:rsidR="00593FF9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เติบโต</w:t>
      </w:r>
      <w:r w:rsidR="00593FF9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34214D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ควบคู่กับ</w:t>
      </w:r>
      <w:r w:rsidR="00A92362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ความยั่งยืนด้านสิ่งแวดล้อม สังคมและ</w:t>
      </w:r>
      <w:r w:rsidR="00A92362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บรรษัท</w:t>
      </w:r>
      <w:r w:rsidR="00A92362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ภิบาล</w:t>
      </w:r>
      <w:r w:rsidR="0034214D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 </w:t>
      </w:r>
      <w:r w:rsidR="00A92362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ส่งผลให้</w:t>
      </w:r>
      <w:r w:rsidR="00A92362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เอสซีจี</w:t>
      </w:r>
      <w:r w:rsidR="00A92362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ได้รับการประเมิน</w:t>
      </w:r>
      <w:r w:rsidR="00DC3C2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ด้านความยั่งยืน</w:t>
      </w:r>
      <w:r w:rsidR="00DC3C2E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ชั้นนำของโลก </w:t>
      </w:r>
      <w:r w:rsidR="00DC3C2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เพิ่มอีก</w:t>
      </w:r>
      <w:r w:rsidR="00A92362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A92362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2 </w:t>
      </w:r>
      <w:r w:rsidR="00A92362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ดัชนี</w:t>
      </w:r>
      <w:r w:rsidR="00DC3C2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คือ </w:t>
      </w:r>
      <w:r w:rsidR="00945836" w:rsidRPr="00DC3C2E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ESG Risk Ratings</w:t>
      </w:r>
      <w:r w:rsidR="00945836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="00945836" w:rsidRPr="001D245C">
        <w:rPr>
          <w:rFonts w:ascii="Cordia New" w:eastAsia="Times New Roman" w:hAnsi="Cordia New" w:cs="Cordia New" w:hint="cs"/>
          <w:b/>
          <w:bCs/>
          <w:color w:val="000000" w:themeColor="text1"/>
          <w:kern w:val="36"/>
          <w:sz w:val="32"/>
          <w:szCs w:val="32"/>
          <w:cs/>
        </w:rPr>
        <w:t>ระดับ</w:t>
      </w:r>
      <w:r w:rsidR="00945836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ESG Industry Top Rated 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>กลุ่ม</w:t>
      </w:r>
      <w:r w:rsidR="0034214D" w:rsidRPr="00C52D6B">
        <w:rPr>
          <w:rFonts w:ascii="Cordia New" w:eastAsia="Times New Roman" w:hAnsi="Cordia New" w:cs="Cordia New" w:hint="cs"/>
          <w:b/>
          <w:bCs/>
          <w:color w:val="000000" w:themeColor="text1"/>
          <w:kern w:val="36"/>
          <w:sz w:val="32"/>
          <w:szCs w:val="32"/>
          <w:cs/>
        </w:rPr>
        <w:t>ธุรกิจ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>อุตสาหกรรม (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Industrial Conglomerates) 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 xml:space="preserve">จาก 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Morningstar </w:t>
      </w:r>
      <w:proofErr w:type="spellStart"/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Sustainalytics</w:t>
      </w:r>
      <w:proofErr w:type="spellEnd"/>
      <w:r w:rsidR="0034214D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="0034214D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และ 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MSCI ESG Rating</w:t>
      </w:r>
      <w:r w:rsidR="00F352B6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s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 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 xml:space="preserve">ระดับ 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AA (Leader) 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>กลุ่มอุตสาหกรรมวัสดุก่อสร้าง (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Construction Materials)</w:t>
      </w:r>
      <w:r w:rsidR="0034214D" w:rsidRPr="00C52D6B">
        <w:rPr>
          <w:rFonts w:ascii="Cordia New" w:eastAsia="Times New Roman" w:hAnsi="Cordia New" w:cs="Cordia New" w:hint="cs"/>
          <w:b/>
          <w:bCs/>
          <w:color w:val="000000" w:themeColor="text1"/>
          <w:kern w:val="36"/>
          <w:sz w:val="32"/>
          <w:szCs w:val="32"/>
          <w:cs/>
        </w:rPr>
        <w:t xml:space="preserve"> จาก </w:t>
      </w:r>
      <w:r w:rsidR="0034214D" w:rsidRPr="00C52D6B">
        <w:rPr>
          <w:rFonts w:ascii="Cordia New" w:eastAsia="Times New Roman" w:hAnsi="Cordia New" w:cs="Cordia New" w:hint="eastAsia"/>
          <w:b/>
          <w:bCs/>
          <w:color w:val="000000" w:themeColor="text1"/>
          <w:kern w:val="36"/>
          <w:sz w:val="32"/>
          <w:szCs w:val="32"/>
        </w:rPr>
        <w:t>M</w:t>
      </w:r>
      <w:r w:rsidR="0034214D"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organ Stanley Capital International (MSCI)</w:t>
      </w:r>
      <w:r w:rsidR="0034214D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="00DC3C2E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="00AA70FF">
        <w:rPr>
          <w:rFonts w:asciiTheme="minorBidi" w:hAnsiTheme="minorBidi" w:hint="cs"/>
          <w:color w:val="000000" w:themeColor="text1"/>
          <w:sz w:val="32"/>
          <w:szCs w:val="32"/>
          <w:cs/>
        </w:rPr>
        <w:t>ทั้ง</w:t>
      </w:r>
      <w:r w:rsidR="00DC3C2E" w:rsidRPr="00DC3C2E">
        <w:rPr>
          <w:rFonts w:asciiTheme="minorBidi" w:hAnsiTheme="minorBidi" w:hint="cs"/>
          <w:color w:val="000000" w:themeColor="text1"/>
          <w:sz w:val="32"/>
          <w:szCs w:val="32"/>
          <w:cs/>
        </w:rPr>
        <w:t>นี้</w:t>
      </w:r>
      <w:r w:rsidR="00AA70FF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  <w:r w:rsidR="00DC3C2E" w:rsidRPr="00DC3C2E">
        <w:rPr>
          <w:rFonts w:asciiTheme="minorBidi" w:hAnsiTheme="minorBidi" w:hint="cs"/>
          <w:color w:val="000000" w:themeColor="text1"/>
          <w:sz w:val="32"/>
          <w:szCs w:val="32"/>
          <w:cs/>
        </w:rPr>
        <w:t>เอสซีจี</w:t>
      </w:r>
      <w:r w:rsidR="00AA70FF">
        <w:rPr>
          <w:rFonts w:asciiTheme="minorBidi" w:hAnsiTheme="minorBidi" w:hint="cs"/>
          <w:color w:val="000000" w:themeColor="text1"/>
          <w:sz w:val="32"/>
          <w:szCs w:val="32"/>
          <w:cs/>
        </w:rPr>
        <w:t>เคย</w:t>
      </w:r>
      <w:r w:rsidR="00DC3C2E" w:rsidRPr="00DC3C2E">
        <w:rPr>
          <w:rFonts w:asciiTheme="minorBidi" w:hAnsiTheme="minorBidi" w:hint="cs"/>
          <w:color w:val="000000" w:themeColor="text1"/>
          <w:sz w:val="32"/>
          <w:szCs w:val="32"/>
          <w:cs/>
        </w:rPr>
        <w:t>ได้</w:t>
      </w:r>
      <w:r w:rsidR="00DC3C2E" w:rsidRPr="00DC3C2E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รับ</w:t>
      </w:r>
      <w:r w:rsidR="00DC3C2E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การจัดอันดับเป็น</w:t>
      </w:r>
      <w:r w:rsidR="00DC3C2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องค์กร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ยั่งยืน</w:t>
      </w:r>
      <w:r w:rsidR="00DC3C2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ของโลกจาก </w:t>
      </w:r>
      <w:r w:rsidR="00DC3C2E" w:rsidRPr="00DC3C2E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>ดัชนีความยั่งยืนดาวน์โจนส์</w:t>
      </w:r>
      <w:r w:rsidR="00DC3C2E" w:rsidRPr="00DC3C2E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 (Dow Jones Sustainability Indices – DJSI) </w:t>
      </w:r>
      <w:r w:rsidR="00DC3C2E" w:rsidRPr="00DC3C2E">
        <w:rPr>
          <w:rFonts w:ascii="Cordia New" w:eastAsia="Times New Roman" w:hAnsi="Cordia New" w:cs="Cordia New" w:hint="cs"/>
          <w:b/>
          <w:bCs/>
          <w:color w:val="000000" w:themeColor="text1"/>
          <w:kern w:val="36"/>
          <w:sz w:val="32"/>
          <w:szCs w:val="32"/>
          <w:cs/>
        </w:rPr>
        <w:t>กลุ่มอุตสาหกรรมวัสดุก่อสร้าง (</w:t>
      </w:r>
      <w:r w:rsidR="00DC3C2E" w:rsidRPr="00DC3C2E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Construction Materials)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 </w:t>
      </w:r>
      <w:r w:rsidR="000969E4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และ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เป็นองค์กรแรกในอาเซียนที่เป็นสมาชิก 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>DJSI 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ต่อเนื่องเป็นปีที่ 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19 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ตั้งแต่ปี 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>2547</w:t>
      </w:r>
      <w:r w:rsidR="00DC3C2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</w:t>
      </w:r>
      <w:r w:rsidR="00DC3C2E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DC3C2E" w:rsidRPr="00DC3C2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DC3C2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</w:p>
    <w:p w14:paraId="03C02700" w14:textId="7288640E" w:rsidR="00A17539" w:rsidRDefault="0052011E" w:rsidP="00AD6BA8">
      <w:pPr>
        <w:pStyle w:val="paragraph"/>
        <w:spacing w:before="0" w:beforeAutospacing="0" w:after="0" w:afterAutospacing="0"/>
        <w:ind w:firstLine="720"/>
        <w:jc w:val="thaiDistribute"/>
        <w:rPr>
          <w:rFonts w:ascii="Cordia New" w:hAnsi="Cordia New" w:cs="Cordia New"/>
          <w:color w:val="000000" w:themeColor="text1"/>
          <w:kern w:val="36"/>
          <w:sz w:val="32"/>
          <w:szCs w:val="32"/>
        </w:rPr>
      </w:pPr>
      <w:r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lastRenderedPageBreak/>
        <w:t>นายธรรมศักดิ์ กล่าวต่อว่า “เอสซีจี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มุ่ง</w:t>
      </w:r>
      <w:r w:rsidR="00EB4F33"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สร้างการเติบโตให้ธุรกิจอย่างต่อเนื่อง</w:t>
      </w:r>
      <w:r w:rsidR="001D245C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AD6BA8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และร่วม</w:t>
      </w:r>
      <w:r w:rsidR="00AD6BA8" w:rsidRPr="00AD6BA8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แก้</w:t>
      </w:r>
      <w:r w:rsidR="00AD6BA8" w:rsidRPr="00AD6BA8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วิกฤตโลก</w:t>
      </w:r>
      <w:r w:rsidR="00AD6BA8" w:rsidRPr="00AD6BA8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เดือด เพื่อเปลี่ยนสู่สังคมคาร์บอนต่ำ</w:t>
      </w:r>
      <w:r w:rsidR="00A17539">
        <w:rPr>
          <w:rFonts w:asciiTheme="minorBidi" w:hAnsi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AD6BA8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โดย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 xml:space="preserve">ตั้งเป้าหมายลดการปล่อยก๊าซเรือนกระจกสุทธิเป็นศูนย์ ภายในปี 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2593 </w:t>
      </w:r>
      <w:r w:rsidR="00AD6BA8"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ด้วยการ</w:t>
      </w:r>
      <w:r w:rsidR="00A17539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ปรับปรุงกระบวนการผลิต</w:t>
      </w:r>
      <w:r w:rsidR="00F342E7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ซึ่ง</w:t>
      </w:r>
      <w:r w:rsidR="00F321ED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ครึ่ง</w:t>
      </w:r>
      <w:r w:rsidR="00F342E7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แรกของ</w:t>
      </w:r>
      <w:r w:rsidR="00A17539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ปี </w:t>
      </w:r>
      <w:r w:rsidR="00A17539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2566  </w:t>
      </w:r>
      <w:r w:rsidR="00A17539" w:rsidRPr="00A17539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 xml:space="preserve">ธุรกิจซีเมนต์ในไทยได้เพิ่มสัดส่วนการใช้พลังงานทดแทนได้ร้อยละ </w:t>
      </w:r>
      <w:r w:rsidR="00A17539" w:rsidRPr="00A17539">
        <w:rPr>
          <w:rFonts w:ascii="Cordia New" w:hAnsi="Cordia New" w:cs="Cordia New"/>
          <w:color w:val="000000" w:themeColor="text1"/>
          <w:kern w:val="36"/>
          <w:sz w:val="32"/>
          <w:szCs w:val="32"/>
        </w:rPr>
        <w:t>40</w:t>
      </w:r>
      <w:r w:rsidR="00A17539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 นอกจากนี้ยัง</w:t>
      </w:r>
      <w:r w:rsidR="00AD6BA8"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เร่งพัฒนาสินค้า บริการ โซลูชัน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เ</w:t>
      </w:r>
      <w:r w:rsidR="00A17539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พื่อตอบโจทย์ลูกค้า</w:t>
      </w:r>
      <w:r w:rsidR="00A17539"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สายกรีนที่ต้องการความสะดวกสบาย ปลอดภัย คุ้มค่า</w:t>
      </w:r>
      <w:r w:rsidR="00A17539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และรักษ์โลก</w:t>
      </w:r>
      <w:r w:rsidR="00A17539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ภายใต้ฉลาก</w:t>
      </w:r>
      <w:r w:rsidR="00A17539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> Green Choice </w:t>
      </w:r>
      <w:r w:rsidR="00A17539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 xml:space="preserve">กว่า </w:t>
      </w:r>
      <w:r w:rsidR="00A17539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250 </w:t>
      </w:r>
      <w:r w:rsidR="00A17539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รายการ</w:t>
      </w:r>
      <w:r w:rsidR="00A17539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อาทิ 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นวัตกรรมอัจฉริยะเพื่อคุณภาพอากาศและประหยัดพลังงาน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 SCG Active AIR Quality, SCG Bi-ion </w:t>
      </w:r>
      <w:r w:rsidR="00F342E7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โซลูชันจัดการคุณภาพอากาศ กำจัดเชื้อโรค ลดการใช้พลังงานใ</w:t>
      </w:r>
      <w:r w:rsidR="00AD6BA8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น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อาคาร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> </w:t>
      </w:r>
      <w:r w:rsidR="00A17539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="00F342E7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SCG Air Scrubber </w:t>
      </w:r>
      <w:r w:rsidR="00F342E7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นวัตกรรม</w:t>
      </w:r>
      <w:r w:rsidR="00AD6BA8"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เม็ดพลาสติกรักษ์โลก </w:t>
      </w:r>
      <w:r w:rsidR="00A17539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>SCGC GREEN POLYMER</w:t>
      </w:r>
      <w:r w:rsidR="00A17539" w:rsidRPr="00A17539">
        <w:rPr>
          <w:rFonts w:ascii="Cordia New" w:hAnsi="Cordia New" w:cs="Cordia New"/>
          <w:color w:val="000000" w:themeColor="text1"/>
          <w:kern w:val="36"/>
          <w:sz w:val="32"/>
          <w:szCs w:val="32"/>
          <w:vertAlign w:val="superscript"/>
        </w:rPr>
        <w:t>TM</w:t>
      </w:r>
      <w:r w:rsidR="00A17539"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> </w:t>
      </w:r>
    </w:p>
    <w:p w14:paraId="5B173016" w14:textId="0D119D1B" w:rsidR="00A17539" w:rsidRPr="00A17539" w:rsidRDefault="00A17539" w:rsidP="00A17539">
      <w:pPr>
        <w:pStyle w:val="paragraph"/>
        <w:spacing w:before="0" w:beforeAutospacing="0" w:after="0" w:afterAutospacing="0"/>
        <w:jc w:val="thaiDistribute"/>
        <w:rPr>
          <w:rFonts w:ascii="Cordia New" w:hAnsi="Cordia New" w:cs="Cordia New"/>
          <w:color w:val="000000" w:themeColor="text1"/>
          <w:kern w:val="36"/>
          <w:sz w:val="32"/>
          <w:szCs w:val="32"/>
        </w:rPr>
      </w:pPr>
      <w:r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ab/>
      </w:r>
      <w:r w:rsidR="00AD6BA8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ขณะเดียวกันยัง</w:t>
      </w:r>
      <w:r w:rsidR="00AD6BA8"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ร่วมกับเครือข่ายพันธมิตรทั่วโลก</w:t>
      </w:r>
      <w:r w:rsidR="00AD6BA8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พัฒนา</w:t>
      </w:r>
      <w:r w:rsidR="00087B5F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นวัตกรรม</w:t>
      </w:r>
      <w:r w:rsidR="00AD6BA8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โซลูชันสีเขียว </w:t>
      </w:r>
      <w:r w:rsidR="00AD6BA8"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อาทิ</w:t>
      </w:r>
      <w:r w:rsidR="00AD6BA8"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Rondo Energy </w:t>
      </w:r>
      <w:r w:rsidR="00F342E7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ประเทศสหรัฐอเมริกา 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สตาร์ทอัพ</w:t>
      </w:r>
      <w:r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ระดับโลก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ด้านพลังงานสะอาด</w:t>
      </w:r>
      <w:r w:rsidR="00F342E7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พั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ฒนานวัตกรรมแบตเตอรี่กักเก็บความร้อน (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Thermal Energy Storage) 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อุณหภูมิสูงที่สุดในโลก เพื่อจ่ายพลังงานความร้อนให้โรงงาน</w:t>
      </w:r>
      <w:r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ลดการเผาไหม้เชื้อเพลิงฟอสซิล</w:t>
      </w:r>
      <w:r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และ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ปล่อยคาร์บอนไดออกไซด์</w:t>
      </w:r>
      <w:r w:rsidRPr="00C52D6B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Pr="00C52D6B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="00F321ED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และ</w:t>
      </w:r>
      <w:r w:rsidR="007E669F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A17539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Braskem </w:t>
      </w:r>
      <w:r w:rsidRPr="00A17539">
        <w:rPr>
          <w:rFonts w:ascii="Cordia New" w:hAnsi="Cordia New" w:cs="Cordia New" w:hint="cs"/>
          <w:color w:val="000000" w:themeColor="text1"/>
          <w:kern w:val="36"/>
          <w:sz w:val="32"/>
          <w:szCs w:val="32"/>
          <w:cs/>
        </w:rPr>
        <w:t>ผู้นำพลาสติกชีวภาพจากบราซิล ผลิตเอทิลีนชีวภาพ</w:t>
      </w:r>
      <w:r w:rsidRPr="00A17539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 xml:space="preserve"> (</w:t>
      </w:r>
      <w:r w:rsidRPr="00A17539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Green-Ethylene) </w:t>
      </w:r>
      <w:r w:rsidRPr="00A17539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ที่มีปริมาณการปล่อยก๊าซเรือนกระจกเป็นลบ (</w:t>
      </w:r>
      <w:r w:rsidRPr="00A17539">
        <w:rPr>
          <w:rFonts w:ascii="Cordia New" w:hAnsi="Cordia New" w:cs="Cordia New"/>
          <w:color w:val="000000" w:themeColor="text1"/>
          <w:kern w:val="36"/>
          <w:sz w:val="32"/>
          <w:szCs w:val="32"/>
        </w:rPr>
        <w:t xml:space="preserve">Negative carbon footprint) </w:t>
      </w:r>
      <w:r w:rsidRPr="00A17539">
        <w:rPr>
          <w:rFonts w:ascii="Cordia New" w:hAnsi="Cordia New" w:cs="Cordia New"/>
          <w:color w:val="000000" w:themeColor="text1"/>
          <w:kern w:val="36"/>
          <w:sz w:val="32"/>
          <w:szCs w:val="32"/>
          <w:cs/>
        </w:rPr>
        <w:t>และรีไซเคิลได้</w:t>
      </w:r>
    </w:p>
    <w:p w14:paraId="74E58383" w14:textId="1ACA1B07" w:rsidR="00734194" w:rsidRPr="00C52D6B" w:rsidRDefault="00734194" w:rsidP="00C87EB6">
      <w:pPr>
        <w:pStyle w:val="NoSpacing"/>
        <w:ind w:firstLine="720"/>
        <w:jc w:val="thaiDistribute"/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</w:pP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เอสซีจี</w:t>
      </w:r>
      <w:r w:rsidR="0052011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ยังมุ่งลดความเหลื่อมล้ำในสังคม</w:t>
      </w:r>
      <w:r w:rsid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มากกว่า</w:t>
      </w:r>
      <w:r w:rsidR="00904C2A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</w:t>
      </w:r>
      <w:r w:rsidR="00904C2A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50,000 </w:t>
      </w:r>
      <w:r w:rsidR="00904C2A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คน</w:t>
      </w:r>
      <w:r w:rsidR="0052011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ด้วยการพัฒนาทักษะอาชีพ สร้างรายได้ให้</w:t>
      </w:r>
      <w:r w:rsidR="00F321ED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 </w:t>
      </w:r>
      <w:r w:rsidR="00F321ED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>SMEs</w:t>
      </w:r>
      <w:r w:rsidR="00F321ED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และ</w:t>
      </w:r>
      <w:r w:rsidR="0052011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ชุมชน </w:t>
      </w:r>
      <w:r w:rsidR="001148EF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อาทิ</w:t>
      </w:r>
      <w:r w:rsidR="00904C2A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ช่างก่อสร้าง  พนักงานขับรถบรรทุก  </w:t>
      </w:r>
      <w:r w:rsidR="00F321ED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พัฒนาสินค้าชุมชน  </w:t>
      </w:r>
      <w:r w:rsid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มอบทุนการศึกษา</w:t>
      </w:r>
      <w:r w:rsidR="00F321ED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ในสาขาที่ตลาดต้องการ</w:t>
      </w:r>
      <w:r w:rsidR="0052011E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และ</w:t>
      </w:r>
      <w:r w:rsid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สนับสนุนให้มี</w:t>
      </w:r>
      <w:r w:rsidR="0052011E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สุขภาวะ</w:t>
      </w:r>
      <w:r w:rsid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ที่ดี อาทิ </w:t>
      </w:r>
      <w:r w:rsidR="00904C2A" w:rsidRP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ระบบแพทย์ด</w:t>
      </w:r>
      <w:r w:rsid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ิ</w:t>
      </w:r>
      <w:r w:rsidR="00904C2A" w:rsidRP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จิท</w:t>
      </w:r>
      <w:r w:rsid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ัล</w:t>
      </w:r>
      <w:r w:rsidR="00904C2A" w:rsidRP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ทางไกล</w:t>
      </w:r>
      <w:r w:rsidR="00904C2A" w:rsidRPr="00904C2A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</w:t>
      </w:r>
      <w:r w:rsidR="00A17539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เพื่อ</w:t>
      </w:r>
      <w:r w:rsidR="001148EF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ให้ผู้ป่วยที่</w:t>
      </w:r>
      <w:r w:rsidR="00904C2A" w:rsidRP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อย</w:t>
      </w:r>
      <w:r w:rsid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ู่ห่า</w:t>
      </w:r>
      <w:r w:rsidR="00904C2A" w:rsidRPr="00904C2A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งไกล</w:t>
      </w:r>
      <w:r w:rsidR="001148EF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ได้รับคำปรึกษาจากแพทย์</w:t>
      </w:r>
      <w:r w:rsidR="00A17539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โดยไม่ต้องเดินทาง</w:t>
      </w:r>
      <w:r w:rsidR="00087B5F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” </w:t>
      </w:r>
      <w:r w:rsidR="0052011E"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 </w:t>
      </w:r>
      <w:r w:rsidR="00087B5F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</w:p>
    <w:p w14:paraId="4B896AD9" w14:textId="33354DEF" w:rsidR="00A17539" w:rsidRPr="00C52D6B" w:rsidRDefault="00A17539" w:rsidP="00A17539">
      <w:pPr>
        <w:pStyle w:val="NoSpacing"/>
        <w:jc w:val="thaiDistribute"/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</w:pPr>
      <w:r w:rsidRPr="00C52D6B">
        <w:rPr>
          <w:rFonts w:ascii="Arial" w:hAnsi="Arial" w:cs="Angsana New"/>
          <w:color w:val="000000" w:themeColor="text1"/>
          <w:sz w:val="36"/>
          <w:szCs w:val="36"/>
          <w:shd w:val="clear" w:color="auto" w:fill="FFFFFF"/>
        </w:rPr>
        <w:tab/>
      </w:r>
      <w:r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Morningstar </w:t>
      </w:r>
      <w:proofErr w:type="spellStart"/>
      <w:r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Sustainalytics</w:t>
      </w:r>
      <w:proofErr w:type="spellEnd"/>
      <w:r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เป็นผู้นำการวิจัยด้านความยั่งยืนระดับโลก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ที่จัดอันดับ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>ESG Risk Rating</w:t>
      </w:r>
      <w:r w:rsidR="00846DBE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>s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ในกองทุน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หุ้นรายตัว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ช่วยใ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ห้นักลงทุน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ทั่วโลก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ทราบว่า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กองทุน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ที่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ลงทุนมีความเสี่ยง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ด้าน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ESG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ทั้ง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สิ่งแวดล้อม สังคมและบรรษัทภิบาล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มากน้อยเพียงใด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ส่วน</w:t>
      </w:r>
      <w:r w:rsidRPr="00C52D6B">
        <w:rPr>
          <w:rFonts w:ascii="Cordia New" w:eastAsia="Times New Roman" w:hAnsi="Cordia New" w:cs="Cordia New" w:hint="cs"/>
          <w:b/>
          <w:bCs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MSCI ESG Ratings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จัด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ทำ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ขึ้น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โดย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บริษัท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Morgan Stanley Capital International (MSCI)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เ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ป็นดัชนีอ้างอิง (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benchmark)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มาตรฐานวัดผลตอบแทน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จาก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การลงทุน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โดย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ประเมิน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จาก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ความสามารถในการบริหารความเสี่ยงด้าน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ESG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ที่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องค์กร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เผชิญ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Pr="00C52D6B">
        <w:rPr>
          <w:rFonts w:asciiTheme="minorBidi" w:hAnsiTheme="minorBidi"/>
          <w:color w:val="000000" w:themeColor="text1"/>
          <w:sz w:val="32"/>
          <w:szCs w:val="32"/>
          <w:shd w:val="clear" w:color="auto" w:fill="FDFDFD"/>
          <w:cs/>
        </w:rPr>
        <w:t>(</w:t>
      </w:r>
      <w:r w:rsidRPr="00C52D6B">
        <w:rPr>
          <w:rFonts w:asciiTheme="minorBidi" w:hAnsiTheme="minorBidi"/>
          <w:color w:val="000000" w:themeColor="text1"/>
          <w:sz w:val="32"/>
          <w:szCs w:val="32"/>
          <w:shd w:val="clear" w:color="auto" w:fill="FDFDFD"/>
        </w:rPr>
        <w:t xml:space="preserve">Risk </w:t>
      </w:r>
      <w:r>
        <w:rPr>
          <w:rFonts w:asciiTheme="minorBidi" w:hAnsiTheme="minorBidi"/>
          <w:color w:val="000000" w:themeColor="text1"/>
          <w:sz w:val="32"/>
          <w:szCs w:val="32"/>
          <w:shd w:val="clear" w:color="auto" w:fill="FDFDFD"/>
        </w:rPr>
        <w:t>E</w:t>
      </w:r>
      <w:r w:rsidRPr="00C52D6B">
        <w:rPr>
          <w:rFonts w:asciiTheme="minorBidi" w:hAnsiTheme="minorBidi"/>
          <w:color w:val="000000" w:themeColor="text1"/>
          <w:sz w:val="32"/>
          <w:szCs w:val="32"/>
          <w:shd w:val="clear" w:color="auto" w:fill="FDFDFD"/>
        </w:rPr>
        <w:t>xposure)</w:t>
      </w:r>
      <w:r w:rsidRPr="00C52D6B">
        <w:rPr>
          <w:rFonts w:ascii="Univers" w:hAnsi="Univers"/>
          <w:color w:val="000000" w:themeColor="text1"/>
          <w:sz w:val="32"/>
          <w:szCs w:val="32"/>
          <w:shd w:val="clear" w:color="auto" w:fill="FDFDFD"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และความพร้อมในการบริหารจัดการความเสี่ยงนั้น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ๆ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(</w:t>
      </w:r>
      <w:r w:rsidRPr="00C52D6B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Risk Management) </w:t>
      </w:r>
      <w:r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ในขณะที่</w:t>
      </w:r>
      <w:r w:rsidR="00846DBE"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ดัชนีความยั่งยืนดาวโจนส์</w:t>
      </w:r>
      <w:r w:rsidR="00846DB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(</w:t>
      </w:r>
      <w:r w:rsidRPr="002303BD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Dow Jones Sustainability Indices</w:t>
      </w:r>
      <w:r w:rsidR="00846DBE" w:rsidRPr="002303BD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  <w:cs/>
        </w:rPr>
        <w:t xml:space="preserve"> </w:t>
      </w:r>
      <w:r w:rsidR="00846DBE" w:rsidRPr="002303BD">
        <w:rPr>
          <w:rFonts w:ascii="Cordia New" w:eastAsia="Times New Roman" w:hAnsi="Cordia New" w:cs="Cordia New"/>
          <w:b/>
          <w:bCs/>
          <w:color w:val="000000" w:themeColor="text1"/>
          <w:kern w:val="36"/>
          <w:sz w:val="32"/>
          <w:szCs w:val="32"/>
        </w:rPr>
        <w:t>- DJSI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)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เป็นดัชนี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วัดความยั่งยืนแรกของโลก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จัดขึ้น</w:t>
      </w:r>
      <w:r w:rsidR="00846DBE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โ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ดยความร่วมมือของ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S&amp;P Dow Jones Indices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และ</w:t>
      </w:r>
      <w:r w:rsidR="00E730F7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proofErr w:type="spellStart"/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>RobecoSAM</w:t>
      </w:r>
      <w:proofErr w:type="spellEnd"/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ใช้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ประเมินประสิทธิผลการดำเนินธุรกิจตามแนวทางการพัฒนาอย่างยั่งยืน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 xml:space="preserve"> เชิญบริษัทจดทะเบียนขนาดใหญ่ทั่วโลกกว่า</w:t>
      </w:r>
      <w:r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3,400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แห่งใน</w:t>
      </w:r>
      <w:r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60 </w:t>
      </w:r>
      <w:r w:rsidRPr="002303BD"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  <w:t>อุตสาหกรรมเข้าร่วมการประเมิน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 ทั้งนี้  นักลงทุนจะใช้ </w:t>
      </w:r>
      <w:r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</w:rPr>
        <w:t xml:space="preserve">3 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ดัชนีข้างต้น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เป็นข้อมูลประกอบการลงทุน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เพื่อสร้างความมั่นใจในผลตอบแทนระยะยาว  </w:t>
      </w:r>
      <w:r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และ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สะท้อนถึงธุรกิจที่เติบโตอย่าง</w:t>
      </w:r>
      <w:r w:rsidR="00E730F7"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แข็งแกร่ง</w:t>
      </w:r>
      <w:r w:rsidRPr="00C52D6B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 xml:space="preserve"> ควบคู่กับการพัฒนาสังคม สิ่งแวดล้อม</w:t>
      </w:r>
      <w:r w:rsidR="00E730F7">
        <w:rPr>
          <w:rFonts w:ascii="Cordia New" w:eastAsia="Times New Roman" w:hAnsi="Cordia New" w:cs="Cordia New" w:hint="cs"/>
          <w:color w:val="000000" w:themeColor="text1"/>
          <w:kern w:val="36"/>
          <w:sz w:val="32"/>
          <w:szCs w:val="32"/>
          <w:cs/>
        </w:rPr>
        <w:t>ที่ยั่งยืน</w:t>
      </w:r>
    </w:p>
    <w:p w14:paraId="1176F536" w14:textId="77777777" w:rsidR="00AD6BA8" w:rsidRPr="00C52D6B" w:rsidRDefault="00AD6BA8" w:rsidP="00C87EB6">
      <w:pPr>
        <w:spacing w:after="0" w:line="240" w:lineRule="auto"/>
        <w:ind w:firstLine="720"/>
        <w:jc w:val="thaiDistribute"/>
        <w:textAlignment w:val="baseline"/>
        <w:rPr>
          <w:rFonts w:ascii="Cordia New" w:eastAsia="Times New Roman" w:hAnsi="Cordia New" w:cs="Cordia New"/>
          <w:color w:val="000000" w:themeColor="text1"/>
          <w:kern w:val="36"/>
          <w:sz w:val="32"/>
          <w:szCs w:val="32"/>
          <w:cs/>
        </w:rPr>
      </w:pPr>
    </w:p>
    <w:p w14:paraId="02709330" w14:textId="2336B4D2" w:rsidR="007E61DB" w:rsidRPr="00C52D6B" w:rsidRDefault="007E61DB" w:rsidP="009A238F">
      <w:pPr>
        <w:pStyle w:val="NoSpacing"/>
        <w:jc w:val="center"/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</w:pPr>
      <w:r w:rsidRPr="00C52D6B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-----------------------------------------------------------------------------------</w:t>
      </w:r>
      <w:bookmarkEnd w:id="0"/>
    </w:p>
    <w:sectPr w:rsidR="007E61DB" w:rsidRPr="00C52D6B" w:rsidSect="000969E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680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CA7606" w14:textId="77777777" w:rsidR="00E93881" w:rsidRDefault="00E93881" w:rsidP="004316F2">
      <w:pPr>
        <w:spacing w:after="0" w:line="240" w:lineRule="auto"/>
      </w:pPr>
      <w:r>
        <w:separator/>
      </w:r>
    </w:p>
  </w:endnote>
  <w:endnote w:type="continuationSeparator" w:id="0">
    <w:p w14:paraId="7B44FBA0" w14:textId="77777777" w:rsidR="00E93881" w:rsidRDefault="00E93881" w:rsidP="004316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rabun-bold">
    <w:altName w:val="Cambria"/>
    <w:panose1 w:val="00000000000000000000"/>
    <w:charset w:val="00"/>
    <w:family w:val="roman"/>
    <w:notTrueType/>
    <w:pitch w:val="default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37FFFB" w14:textId="77777777" w:rsidR="004316F2" w:rsidRDefault="004316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09276" w14:textId="77777777" w:rsidR="004316F2" w:rsidRDefault="004316F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A63F1" w14:textId="77777777" w:rsidR="004316F2" w:rsidRDefault="004316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547A6" w14:textId="77777777" w:rsidR="00E93881" w:rsidRDefault="00E93881" w:rsidP="004316F2">
      <w:pPr>
        <w:spacing w:after="0" w:line="240" w:lineRule="auto"/>
      </w:pPr>
      <w:r>
        <w:separator/>
      </w:r>
    </w:p>
  </w:footnote>
  <w:footnote w:type="continuationSeparator" w:id="0">
    <w:p w14:paraId="50DB32C5" w14:textId="77777777" w:rsidR="00E93881" w:rsidRDefault="00E93881" w:rsidP="004316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360D3" w14:textId="77777777" w:rsidR="004316F2" w:rsidRDefault="004316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6F53" w14:textId="77777777" w:rsidR="004316F2" w:rsidRDefault="004316F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CE0E0D" w14:textId="77777777" w:rsidR="004316F2" w:rsidRDefault="004316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B46CD"/>
    <w:multiLevelType w:val="hybridMultilevel"/>
    <w:tmpl w:val="B636C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F23CE"/>
    <w:multiLevelType w:val="multilevel"/>
    <w:tmpl w:val="B2829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1CA478B"/>
    <w:multiLevelType w:val="multilevel"/>
    <w:tmpl w:val="C010E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FEB5D8C"/>
    <w:multiLevelType w:val="hybridMultilevel"/>
    <w:tmpl w:val="153E2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E7B09"/>
    <w:multiLevelType w:val="multilevel"/>
    <w:tmpl w:val="917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3304ED"/>
    <w:multiLevelType w:val="hybridMultilevel"/>
    <w:tmpl w:val="CE541F06"/>
    <w:lvl w:ilvl="0" w:tplc="7D56DD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D523C2"/>
    <w:multiLevelType w:val="hybridMultilevel"/>
    <w:tmpl w:val="05B2F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DA5A79"/>
    <w:multiLevelType w:val="multilevel"/>
    <w:tmpl w:val="51606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FCD6300"/>
    <w:multiLevelType w:val="multilevel"/>
    <w:tmpl w:val="A3904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C1481D"/>
    <w:multiLevelType w:val="hybridMultilevel"/>
    <w:tmpl w:val="A30A6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32A7992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69388">
      <w:start w:val="2"/>
      <w:numFmt w:val="bullet"/>
      <w:lvlText w:val="-"/>
      <w:lvlJc w:val="left"/>
      <w:pPr>
        <w:ind w:left="2880" w:hanging="360"/>
      </w:pPr>
      <w:rPr>
        <w:rFonts w:ascii="Cordia New" w:eastAsiaTheme="minorHAnsi" w:hAnsi="Cordia New" w:cs="Cordia New" w:hint="default"/>
        <w:b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9F0786"/>
    <w:multiLevelType w:val="multilevel"/>
    <w:tmpl w:val="8F5E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8"/>
  </w:num>
  <w:num w:numId="6">
    <w:abstractNumId w:val="7"/>
  </w:num>
  <w:num w:numId="7">
    <w:abstractNumId w:val="10"/>
  </w:num>
  <w:num w:numId="8">
    <w:abstractNumId w:val="2"/>
  </w:num>
  <w:num w:numId="9">
    <w:abstractNumId w:val="1"/>
  </w:num>
  <w:num w:numId="10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6F2"/>
    <w:rsid w:val="00002A40"/>
    <w:rsid w:val="00007C71"/>
    <w:rsid w:val="00011039"/>
    <w:rsid w:val="00012B41"/>
    <w:rsid w:val="00021E81"/>
    <w:rsid w:val="000311D4"/>
    <w:rsid w:val="00034AFB"/>
    <w:rsid w:val="00036EA2"/>
    <w:rsid w:val="000412C9"/>
    <w:rsid w:val="00043328"/>
    <w:rsid w:val="00046E24"/>
    <w:rsid w:val="000542E5"/>
    <w:rsid w:val="00071DBE"/>
    <w:rsid w:val="000720C0"/>
    <w:rsid w:val="00087B5F"/>
    <w:rsid w:val="00090164"/>
    <w:rsid w:val="000969E4"/>
    <w:rsid w:val="000B59F0"/>
    <w:rsid w:val="000C69D5"/>
    <w:rsid w:val="000D5CAF"/>
    <w:rsid w:val="000E0A1E"/>
    <w:rsid w:val="000F2F24"/>
    <w:rsid w:val="000F4A6D"/>
    <w:rsid w:val="001148EF"/>
    <w:rsid w:val="001262EA"/>
    <w:rsid w:val="00131BF1"/>
    <w:rsid w:val="0015043F"/>
    <w:rsid w:val="0015428A"/>
    <w:rsid w:val="00160A6C"/>
    <w:rsid w:val="001A7A59"/>
    <w:rsid w:val="001B33C3"/>
    <w:rsid w:val="001B7348"/>
    <w:rsid w:val="001D245C"/>
    <w:rsid w:val="001D3E63"/>
    <w:rsid w:val="001D475E"/>
    <w:rsid w:val="001D79D6"/>
    <w:rsid w:val="001F5D92"/>
    <w:rsid w:val="0020697C"/>
    <w:rsid w:val="00213C95"/>
    <w:rsid w:val="002161F1"/>
    <w:rsid w:val="002303BD"/>
    <w:rsid w:val="0023430F"/>
    <w:rsid w:val="00241F0D"/>
    <w:rsid w:val="0025177E"/>
    <w:rsid w:val="00253140"/>
    <w:rsid w:val="00256140"/>
    <w:rsid w:val="0026532E"/>
    <w:rsid w:val="00271428"/>
    <w:rsid w:val="00282186"/>
    <w:rsid w:val="00291529"/>
    <w:rsid w:val="00292B13"/>
    <w:rsid w:val="00297DCC"/>
    <w:rsid w:val="002A00AE"/>
    <w:rsid w:val="002A1C29"/>
    <w:rsid w:val="002B116F"/>
    <w:rsid w:val="002E42CF"/>
    <w:rsid w:val="002E6AA6"/>
    <w:rsid w:val="00303F24"/>
    <w:rsid w:val="0034214D"/>
    <w:rsid w:val="00343B84"/>
    <w:rsid w:val="00350CAC"/>
    <w:rsid w:val="00362A02"/>
    <w:rsid w:val="00367FA7"/>
    <w:rsid w:val="00373DD8"/>
    <w:rsid w:val="00383820"/>
    <w:rsid w:val="003A535E"/>
    <w:rsid w:val="003B1101"/>
    <w:rsid w:val="003B3A98"/>
    <w:rsid w:val="003B5FFF"/>
    <w:rsid w:val="003C0445"/>
    <w:rsid w:val="003C2DA4"/>
    <w:rsid w:val="003E548A"/>
    <w:rsid w:val="003E555D"/>
    <w:rsid w:val="00416E54"/>
    <w:rsid w:val="004316F2"/>
    <w:rsid w:val="0043536A"/>
    <w:rsid w:val="00435894"/>
    <w:rsid w:val="00436792"/>
    <w:rsid w:val="00437489"/>
    <w:rsid w:val="00452E6A"/>
    <w:rsid w:val="00457489"/>
    <w:rsid w:val="0046370B"/>
    <w:rsid w:val="0046747E"/>
    <w:rsid w:val="00474457"/>
    <w:rsid w:val="00474C4C"/>
    <w:rsid w:val="00487B04"/>
    <w:rsid w:val="0049432B"/>
    <w:rsid w:val="004C1071"/>
    <w:rsid w:val="004C17F3"/>
    <w:rsid w:val="004D0D64"/>
    <w:rsid w:val="004D49DE"/>
    <w:rsid w:val="004E0CE4"/>
    <w:rsid w:val="004F0CC3"/>
    <w:rsid w:val="004F1EFF"/>
    <w:rsid w:val="004F5BDB"/>
    <w:rsid w:val="005034F2"/>
    <w:rsid w:val="00514F54"/>
    <w:rsid w:val="0052011E"/>
    <w:rsid w:val="0053460D"/>
    <w:rsid w:val="00540690"/>
    <w:rsid w:val="005409F2"/>
    <w:rsid w:val="005528A3"/>
    <w:rsid w:val="00560D5B"/>
    <w:rsid w:val="00563718"/>
    <w:rsid w:val="00593FF9"/>
    <w:rsid w:val="005A4B8C"/>
    <w:rsid w:val="005A6380"/>
    <w:rsid w:val="005C5CAE"/>
    <w:rsid w:val="005E30F5"/>
    <w:rsid w:val="005E41F4"/>
    <w:rsid w:val="005E70FA"/>
    <w:rsid w:val="005F62D0"/>
    <w:rsid w:val="0060001C"/>
    <w:rsid w:val="00620C3A"/>
    <w:rsid w:val="006217B4"/>
    <w:rsid w:val="00625513"/>
    <w:rsid w:val="0063172E"/>
    <w:rsid w:val="00635CB2"/>
    <w:rsid w:val="006414F4"/>
    <w:rsid w:val="00654451"/>
    <w:rsid w:val="00662C21"/>
    <w:rsid w:val="00663226"/>
    <w:rsid w:val="006751EA"/>
    <w:rsid w:val="006756DA"/>
    <w:rsid w:val="006815C6"/>
    <w:rsid w:val="00690929"/>
    <w:rsid w:val="00692E2A"/>
    <w:rsid w:val="006948F4"/>
    <w:rsid w:val="006A54BC"/>
    <w:rsid w:val="006C1C4F"/>
    <w:rsid w:val="006C4171"/>
    <w:rsid w:val="006D794D"/>
    <w:rsid w:val="006E1F4D"/>
    <w:rsid w:val="006E6844"/>
    <w:rsid w:val="00704416"/>
    <w:rsid w:val="00734194"/>
    <w:rsid w:val="007344E4"/>
    <w:rsid w:val="00737589"/>
    <w:rsid w:val="00762956"/>
    <w:rsid w:val="00792A68"/>
    <w:rsid w:val="007C2742"/>
    <w:rsid w:val="007D726D"/>
    <w:rsid w:val="007E0C85"/>
    <w:rsid w:val="007E61DB"/>
    <w:rsid w:val="007E669F"/>
    <w:rsid w:val="007E7511"/>
    <w:rsid w:val="007E77D6"/>
    <w:rsid w:val="007F21E5"/>
    <w:rsid w:val="00802063"/>
    <w:rsid w:val="008020CB"/>
    <w:rsid w:val="00807EF7"/>
    <w:rsid w:val="00813594"/>
    <w:rsid w:val="008154A3"/>
    <w:rsid w:val="00820A8E"/>
    <w:rsid w:val="00830B7D"/>
    <w:rsid w:val="0084177B"/>
    <w:rsid w:val="00846455"/>
    <w:rsid w:val="00846DBE"/>
    <w:rsid w:val="00860CFB"/>
    <w:rsid w:val="0086173E"/>
    <w:rsid w:val="0086204F"/>
    <w:rsid w:val="0088271D"/>
    <w:rsid w:val="00890027"/>
    <w:rsid w:val="00895D87"/>
    <w:rsid w:val="008A5B65"/>
    <w:rsid w:val="008B3552"/>
    <w:rsid w:val="008C6BEF"/>
    <w:rsid w:val="008E2BEC"/>
    <w:rsid w:val="008E4A48"/>
    <w:rsid w:val="008E590F"/>
    <w:rsid w:val="008F0834"/>
    <w:rsid w:val="00904C2A"/>
    <w:rsid w:val="009052D8"/>
    <w:rsid w:val="009128D4"/>
    <w:rsid w:val="00915666"/>
    <w:rsid w:val="00940E36"/>
    <w:rsid w:val="00945836"/>
    <w:rsid w:val="00953911"/>
    <w:rsid w:val="00954CC4"/>
    <w:rsid w:val="00965BE6"/>
    <w:rsid w:val="00967E69"/>
    <w:rsid w:val="00992D2A"/>
    <w:rsid w:val="009A238F"/>
    <w:rsid w:val="009A2DCB"/>
    <w:rsid w:val="009A5FF3"/>
    <w:rsid w:val="009A7D93"/>
    <w:rsid w:val="009B48B5"/>
    <w:rsid w:val="009B63AF"/>
    <w:rsid w:val="009C3B93"/>
    <w:rsid w:val="009C3C92"/>
    <w:rsid w:val="009D2922"/>
    <w:rsid w:val="009E31F8"/>
    <w:rsid w:val="009E4977"/>
    <w:rsid w:val="00A17539"/>
    <w:rsid w:val="00A225A5"/>
    <w:rsid w:val="00A2544D"/>
    <w:rsid w:val="00A270FB"/>
    <w:rsid w:val="00A37912"/>
    <w:rsid w:val="00A4158D"/>
    <w:rsid w:val="00A60FDD"/>
    <w:rsid w:val="00A74D6A"/>
    <w:rsid w:val="00A80843"/>
    <w:rsid w:val="00A83D45"/>
    <w:rsid w:val="00A87544"/>
    <w:rsid w:val="00A92362"/>
    <w:rsid w:val="00AA67FF"/>
    <w:rsid w:val="00AA70FF"/>
    <w:rsid w:val="00AB0CC2"/>
    <w:rsid w:val="00AB3369"/>
    <w:rsid w:val="00AB74AD"/>
    <w:rsid w:val="00AB775D"/>
    <w:rsid w:val="00AC4E93"/>
    <w:rsid w:val="00AD2490"/>
    <w:rsid w:val="00AD5DE5"/>
    <w:rsid w:val="00AD6BA8"/>
    <w:rsid w:val="00B01021"/>
    <w:rsid w:val="00B21E61"/>
    <w:rsid w:val="00B253B5"/>
    <w:rsid w:val="00B32664"/>
    <w:rsid w:val="00B5780A"/>
    <w:rsid w:val="00B57B97"/>
    <w:rsid w:val="00B72499"/>
    <w:rsid w:val="00B809E2"/>
    <w:rsid w:val="00B906CA"/>
    <w:rsid w:val="00B936B8"/>
    <w:rsid w:val="00BB1069"/>
    <w:rsid w:val="00BB4A22"/>
    <w:rsid w:val="00BC1CBA"/>
    <w:rsid w:val="00BD57C0"/>
    <w:rsid w:val="00BF1CBB"/>
    <w:rsid w:val="00BF7913"/>
    <w:rsid w:val="00C0328B"/>
    <w:rsid w:val="00C04BB7"/>
    <w:rsid w:val="00C10587"/>
    <w:rsid w:val="00C1171B"/>
    <w:rsid w:val="00C152A1"/>
    <w:rsid w:val="00C1650C"/>
    <w:rsid w:val="00C41AA2"/>
    <w:rsid w:val="00C52D6B"/>
    <w:rsid w:val="00C53E27"/>
    <w:rsid w:val="00C6389A"/>
    <w:rsid w:val="00C657E5"/>
    <w:rsid w:val="00C72A5B"/>
    <w:rsid w:val="00C74C2E"/>
    <w:rsid w:val="00C81834"/>
    <w:rsid w:val="00C82274"/>
    <w:rsid w:val="00C86755"/>
    <w:rsid w:val="00C87204"/>
    <w:rsid w:val="00C87EB6"/>
    <w:rsid w:val="00C9489B"/>
    <w:rsid w:val="00CA1BB8"/>
    <w:rsid w:val="00CB533A"/>
    <w:rsid w:val="00CD2AF0"/>
    <w:rsid w:val="00CE4DC4"/>
    <w:rsid w:val="00CE515C"/>
    <w:rsid w:val="00D264CD"/>
    <w:rsid w:val="00D60E20"/>
    <w:rsid w:val="00D634B7"/>
    <w:rsid w:val="00D701F2"/>
    <w:rsid w:val="00D7672C"/>
    <w:rsid w:val="00D826DA"/>
    <w:rsid w:val="00D95259"/>
    <w:rsid w:val="00DA1604"/>
    <w:rsid w:val="00DB0983"/>
    <w:rsid w:val="00DC1FE0"/>
    <w:rsid w:val="00DC3C2E"/>
    <w:rsid w:val="00DD1D3C"/>
    <w:rsid w:val="00DD2120"/>
    <w:rsid w:val="00E018D2"/>
    <w:rsid w:val="00E111EC"/>
    <w:rsid w:val="00E25E89"/>
    <w:rsid w:val="00E3094F"/>
    <w:rsid w:val="00E6068C"/>
    <w:rsid w:val="00E64370"/>
    <w:rsid w:val="00E66451"/>
    <w:rsid w:val="00E711B1"/>
    <w:rsid w:val="00E730F7"/>
    <w:rsid w:val="00E878ED"/>
    <w:rsid w:val="00E93779"/>
    <w:rsid w:val="00E93881"/>
    <w:rsid w:val="00E938EA"/>
    <w:rsid w:val="00E93F25"/>
    <w:rsid w:val="00E94104"/>
    <w:rsid w:val="00EB4F33"/>
    <w:rsid w:val="00EC4C18"/>
    <w:rsid w:val="00ED5278"/>
    <w:rsid w:val="00ED6CA4"/>
    <w:rsid w:val="00EE12A1"/>
    <w:rsid w:val="00EE16A2"/>
    <w:rsid w:val="00EE66E9"/>
    <w:rsid w:val="00F205BF"/>
    <w:rsid w:val="00F321ED"/>
    <w:rsid w:val="00F32CA6"/>
    <w:rsid w:val="00F342E7"/>
    <w:rsid w:val="00F352B6"/>
    <w:rsid w:val="00F36CC9"/>
    <w:rsid w:val="00F575B2"/>
    <w:rsid w:val="00F610F2"/>
    <w:rsid w:val="00F61E8F"/>
    <w:rsid w:val="00F67C6E"/>
    <w:rsid w:val="00F928CC"/>
    <w:rsid w:val="00FA1580"/>
    <w:rsid w:val="00FB3290"/>
    <w:rsid w:val="00FB3E3C"/>
    <w:rsid w:val="00FC2534"/>
    <w:rsid w:val="00FC4EE3"/>
    <w:rsid w:val="00FC5BEE"/>
    <w:rsid w:val="00FD74D6"/>
    <w:rsid w:val="00FF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085A5D"/>
  <w15:chartTrackingRefBased/>
  <w15:docId w15:val="{FB123BF5-8370-4595-885F-AD71AE4C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3E6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70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70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6F2"/>
  </w:style>
  <w:style w:type="paragraph" w:styleId="Footer">
    <w:name w:val="footer"/>
    <w:basedOn w:val="Normal"/>
    <w:link w:val="FooterChar"/>
    <w:uiPriority w:val="99"/>
    <w:unhideWhenUsed/>
    <w:rsid w:val="004316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6F2"/>
  </w:style>
  <w:style w:type="paragraph" w:styleId="ListParagraph">
    <w:name w:val="List Paragraph"/>
    <w:basedOn w:val="Normal"/>
    <w:uiPriority w:val="34"/>
    <w:qFormat/>
    <w:rsid w:val="008827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D3E6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1D3E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3E6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28A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28A"/>
    <w:rPr>
      <w:rFonts w:ascii="Segoe UI" w:hAnsi="Segoe UI" w:cs="Angsana New"/>
      <w:sz w:val="18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70FB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70FB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styleId="Hyperlink">
    <w:name w:val="Hyperlink"/>
    <w:basedOn w:val="DefaultParagraphFont"/>
    <w:uiPriority w:val="99"/>
    <w:semiHidden/>
    <w:unhideWhenUsed/>
    <w:rsid w:val="00A270F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270FB"/>
    <w:rPr>
      <w:i/>
      <w:iCs/>
    </w:rPr>
  </w:style>
  <w:style w:type="character" w:customStyle="1" w:styleId="tag-links">
    <w:name w:val="tag-links"/>
    <w:basedOn w:val="DefaultParagraphFont"/>
    <w:rsid w:val="00A270FB"/>
  </w:style>
  <w:style w:type="character" w:customStyle="1" w:styleId="label">
    <w:name w:val="label"/>
    <w:basedOn w:val="DefaultParagraphFont"/>
    <w:rsid w:val="00A270FB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70F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70FB"/>
    <w:rPr>
      <w:rFonts w:ascii="Arial" w:eastAsia="Times New Roman" w:hAnsi="Arial" w:cs="Cordia New"/>
      <w:vanish/>
      <w:sz w:val="16"/>
      <w:szCs w:val="20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70F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Cordia New"/>
      <w:vanish/>
      <w:sz w:val="16"/>
      <w:szCs w:val="20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70FB"/>
    <w:rPr>
      <w:rFonts w:ascii="Arial" w:eastAsia="Times New Roman" w:hAnsi="Arial" w:cs="Cordia New"/>
      <w:vanish/>
      <w:sz w:val="16"/>
      <w:szCs w:val="20"/>
    </w:rPr>
  </w:style>
  <w:style w:type="paragraph" w:customStyle="1" w:styleId="paragraph">
    <w:name w:val="paragraph"/>
    <w:basedOn w:val="Normal"/>
    <w:rsid w:val="00EE12A1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normaltextrun">
    <w:name w:val="normaltextrun"/>
    <w:basedOn w:val="DefaultParagraphFont"/>
    <w:rsid w:val="00EE12A1"/>
  </w:style>
  <w:style w:type="character" w:styleId="CommentReference">
    <w:name w:val="annotation reference"/>
    <w:basedOn w:val="DefaultParagraphFont"/>
    <w:uiPriority w:val="99"/>
    <w:semiHidden/>
    <w:unhideWhenUsed/>
    <w:rsid w:val="00D264CD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4CD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4CD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4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4CD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7C2742"/>
    <w:pPr>
      <w:spacing w:after="0" w:line="240" w:lineRule="auto"/>
    </w:pPr>
  </w:style>
  <w:style w:type="paragraph" w:styleId="NoSpacing">
    <w:name w:val="No Spacing"/>
    <w:uiPriority w:val="1"/>
    <w:qFormat/>
    <w:rsid w:val="009E31F8"/>
    <w:pPr>
      <w:spacing w:after="0" w:line="240" w:lineRule="auto"/>
    </w:pPr>
  </w:style>
  <w:style w:type="character" w:customStyle="1" w:styleId="d-inline-block">
    <w:name w:val="d-inline-block"/>
    <w:basedOn w:val="DefaultParagraphFont"/>
    <w:rsid w:val="00342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9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7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168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65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57251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232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459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7804173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85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041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452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4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27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2588284">
                              <w:marLeft w:val="-105"/>
                              <w:marRight w:val="-10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77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390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493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87595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6912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8298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18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81969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25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056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373864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098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9578718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831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5155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0734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255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421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01003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7807439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302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03120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654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963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15969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330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7165890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360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8904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01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36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499008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829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4692446">
                                              <w:marLeft w:val="0"/>
                                              <w:marRight w:val="0"/>
                                              <w:marTop w:val="0"/>
                                              <w:marBottom w:val="7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7241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326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25653">
              <w:marLeft w:val="-75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84790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99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08687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80984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80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76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776028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444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947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3878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35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708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8840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81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9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1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25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230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74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42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3685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56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1250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633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54262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98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cid:image005.png@01D9DFE6.5244E8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CC274-A35E-46B9-A9A4-3D1AF9F64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684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Ratchava Kaewthong</cp:lastModifiedBy>
  <cp:revision>2</cp:revision>
  <cp:lastPrinted>2023-09-11T12:08:00Z</cp:lastPrinted>
  <dcterms:created xsi:type="dcterms:W3CDTF">2023-09-12T02:03:00Z</dcterms:created>
  <dcterms:modified xsi:type="dcterms:W3CDTF">2023-09-12T02:03:00Z</dcterms:modified>
</cp:coreProperties>
</file>